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Agenda</w:t>
        </w:r>
      </w:hyperlink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order/llamada al orden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Introduction/Introducción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Site Council/consejo del sitio escolar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LCAP/MTSS/SEL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Early Back/Regreso temprano</w:t>
      </w:r>
    </w:p>
    <w:p w:rsidR="00000000" w:rsidDel="00000000" w:rsidP="00000000" w:rsidRDefault="00000000" w:rsidRPr="00000000" w14:paraId="0000000C">
      <w:pPr>
        <w:ind w:left="1440" w:firstLine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b w:val="1"/>
          <w:color w:val="222222"/>
          <w:highlight w:val="white"/>
          <w:u w:val="non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Reclassification/Reclasificación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2160" w:hanging="360"/>
        <w:rPr>
          <w:b w:val="1"/>
          <w:color w:val="222222"/>
          <w:highlight w:val="white"/>
          <w:u w:val="none"/>
        </w:rPr>
      </w:pP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GUESD</w:t>
        </w:r>
      </w:hyperlink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 criteria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880" w:hanging="360"/>
        <w:rPr>
          <w:b w:val="1"/>
          <w:color w:val="222222"/>
          <w:highlight w:val="white"/>
          <w:u w:val="none"/>
        </w:rPr>
      </w:pPr>
      <w:hyperlink r:id="rId9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EL with an IEP/504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2160" w:hanging="360"/>
        <w:rPr>
          <w:b w:val="1"/>
          <w:color w:val="222222"/>
          <w:highlight w:val="white"/>
          <w:u w:val="none"/>
        </w:rPr>
      </w:pPr>
      <w:hyperlink r:id="rId10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Reclassification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880" w:hanging="360"/>
        <w:rPr>
          <w:b w:val="1"/>
          <w:color w:val="222222"/>
          <w:highlight w:val="white"/>
          <w:u w:val="none"/>
        </w:rPr>
      </w:pPr>
      <w:hyperlink r:id="rId11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RFEP form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EL with IEP/504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Based ELPAC Spring/Prueba ELPAC basada en computadora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Smarter Balanced/pruebas estatales estandarizadas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Suggestions for future meetings/sugerencias para próximas juntas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the Good of the Order/por el bien del orden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sectPr>
      <w:headerReference r:id="rId13" w:type="default"/>
      <w:pgSz w:h="15840" w:w="12240" w:orient="portrait"/>
      <w:pgMar w:bottom="1440" w:top="144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ind w:right="-104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066800" cy="990600"/>
          <wp:effectExtent b="0" l="0" r="0" t="0"/>
          <wp:docPr descr="MCAN00653_0000[1]" id="2" name="image1.png"/>
          <a:graphic>
            <a:graphicData uri="http://schemas.openxmlformats.org/drawingml/2006/picture">
              <pic:pic>
                <pic:nvPicPr>
                  <pic:cNvPr descr="MCAN00653_0000[1]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mc:AlternateContent>
        <mc:Choice Requires="wpg">
          <w:drawing>
            <wp:inline distB="0" distT="0" distL="114300" distR="114300">
              <wp:extent cx="3810000" cy="4445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5763" y="3565688"/>
                        <a:ext cx="3800475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enguiat Bk BT" w:cs="Benguiat Bk BT" w:eastAsia="Benguiat Bk BT" w:hAnsi="Benguiat Bk BT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144"/>
                              <w:vertAlign w:val="baseline"/>
                            </w:rPr>
                            <w:t xml:space="preserve">GERBER UNION ELEMENTARY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3810000" cy="44450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444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064536" cy="1032236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4536" cy="10322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sz w:val="34"/>
        <w:szCs w:val="34"/>
      </w:rPr>
    </w:pPr>
    <w:r w:rsidDel="00000000" w:rsidR="00000000" w:rsidRPr="00000000">
      <w:rPr>
        <w:b w:val="1"/>
        <w:sz w:val="48"/>
        <w:szCs w:val="48"/>
        <w:rtl w:val="0"/>
      </w:rPr>
      <w:t xml:space="preserve">DELAC</w:t>
    </w:r>
    <w:r w:rsidDel="00000000" w:rsidR="00000000" w:rsidRPr="00000000">
      <w:rPr>
        <w:b w:val="1"/>
        <w:sz w:val="34"/>
        <w:szCs w:val="34"/>
        <w:rtl w:val="0"/>
      </w:rPr>
      <w:t xml:space="preserve">  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COMITÉ CONSULTIVO DE ALUMNOS DE INGLÉS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Monday, March 22, 2021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lunes, 22 de marzo 2021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hyperlink r:id="rId4">
      <w:r w:rsidDel="00000000" w:rsidR="00000000" w:rsidRPr="00000000">
        <w:rPr>
          <w:b w:val="1"/>
          <w:color w:val="1155cc"/>
          <w:u w:val="single"/>
          <w:rtl w:val="0"/>
        </w:rPr>
        <w:t xml:space="preserve">Zoom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Roboto" w:cs="Roboto" w:eastAsia="Roboto" w:hAnsi="Roboto"/>
        <w:b w:val="1"/>
        <w:color w:val="3c4043"/>
        <w:sz w:val="21"/>
        <w:szCs w:val="21"/>
        <w:highlight w:val="white"/>
      </w:rPr>
    </w:pPr>
    <w:r w:rsidDel="00000000" w:rsidR="00000000" w:rsidRPr="00000000">
      <w:rPr>
        <w:rFonts w:ascii="Roboto" w:cs="Roboto" w:eastAsia="Roboto" w:hAnsi="Roboto"/>
        <w:b w:val="1"/>
        <w:color w:val="3c4043"/>
        <w:sz w:val="21"/>
        <w:szCs w:val="21"/>
        <w:highlight w:val="white"/>
        <w:rtl w:val="0"/>
      </w:rPr>
      <w:t xml:space="preserve">Meeting ID: 824 9230 2599</w:t>
    </w:r>
  </w:p>
  <w:p w:rsidR="00000000" w:rsidDel="00000000" w:rsidP="00000000" w:rsidRDefault="00000000" w:rsidRPr="00000000" w14:paraId="00000026">
    <w:pPr>
      <w:jc w:val="center"/>
      <w:rPr>
        <w:b w:val="1"/>
      </w:rPr>
    </w:pPr>
    <w:r w:rsidDel="00000000" w:rsidR="00000000" w:rsidRPr="00000000">
      <w:rPr>
        <w:rFonts w:ascii="Roboto" w:cs="Roboto" w:eastAsia="Roboto" w:hAnsi="Roboto"/>
        <w:b w:val="1"/>
        <w:color w:val="3c4043"/>
        <w:sz w:val="21"/>
        <w:szCs w:val="21"/>
        <w:highlight w:val="white"/>
        <w:rtl w:val="0"/>
      </w:rPr>
      <w:t xml:space="preserve">Passcode: 515095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3:00 p.m.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dTq-DtzFIPO2zsnNatCHHkwZ8JOSBb6scn2_y7hrx-Q/edit" TargetMode="External"/><Relationship Id="rId10" Type="http://schemas.openxmlformats.org/officeDocument/2006/relationships/hyperlink" Target="https://docs.google.com/document/u/0/d/1qoyJpEcHxb9OtaSMJXTL9PmNDvRnwOz-1-y7r_Zb8c8/edit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u/0/d/1dTq-DtzFIPO2zsnNatCHHkwZ8JOSBb6scn2_y7hrx-Q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IfZSNKLIEJdR2VqjZXuHS_OqFTAo9xQTNX2_7tIhuc/edit?ts=60512e7f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6ccPa3PG8THKD4h01yQ1Ig0LNA3VmwcVm_na5mNKEi4/edit" TargetMode="External"/><Relationship Id="rId7" Type="http://schemas.openxmlformats.org/officeDocument/2006/relationships/hyperlink" Target="https://docs.google.com/document/u/0/d/1kLG62VzthfPWLSYFDT1tFCu2yK-EG_K5IucuJdZy1Ys/edit" TargetMode="External"/><Relationship Id="rId8" Type="http://schemas.openxmlformats.org/officeDocument/2006/relationships/hyperlink" Target="https://docs.google.com/document/u/0/d/1kLG62VzthfPWLSYFDT1tFCu2yK-EG_K5IucuJdZy1Ys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https://www.google.com/url?q=https://us02web.zoom.us/j/82492302599?pwd%3DRGFSekxmdWR3NG5aRTY5RkpyNTFudz09&amp;sa=D&amp;source=calendar&amp;ust=1615323894695000&amp;usg=AOvVaw2posnqFJIsKo3QcT1umc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